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1CB55" w14:textId="7EE8E4F2" w:rsidR="00310B55" w:rsidRPr="001D5D20" w:rsidRDefault="00E426D0" w:rsidP="00053E35">
      <w:pPr>
        <w:spacing w:before="600" w:after="0" w:line="276" w:lineRule="auto"/>
        <w:jc w:val="right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 wp14:anchorId="2AED3B31" wp14:editId="7D1CBAE0">
            <wp:simplePos x="0" y="0"/>
            <wp:positionH relativeFrom="margin">
              <wp:align>left</wp:align>
            </wp:positionH>
            <wp:positionV relativeFrom="paragraph">
              <wp:posOffset>75</wp:posOffset>
            </wp:positionV>
            <wp:extent cx="2251075" cy="958215"/>
            <wp:effectExtent l="0" t="0" r="0" b="0"/>
            <wp:wrapNone/>
            <wp:docPr id="182013646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8299" cy="965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0A22" w:rsidRPr="001D5D20">
        <w:rPr>
          <w:rFonts w:ascii="Verdana" w:hAnsi="Verdana"/>
          <w:sz w:val="20"/>
          <w:szCs w:val="20"/>
        </w:rPr>
        <w:t xml:space="preserve">Załącznik nr </w:t>
      </w:r>
      <w:r w:rsidR="00422190" w:rsidRPr="001D5D20">
        <w:rPr>
          <w:rFonts w:ascii="Verdana" w:hAnsi="Verdana"/>
          <w:sz w:val="20"/>
          <w:szCs w:val="20"/>
        </w:rPr>
        <w:t>3</w:t>
      </w:r>
      <w:r w:rsidR="00AE0A22" w:rsidRPr="001D5D20">
        <w:rPr>
          <w:rFonts w:ascii="Verdana" w:hAnsi="Verdana"/>
          <w:sz w:val="20"/>
          <w:szCs w:val="20"/>
        </w:rPr>
        <w:t xml:space="preserve"> do </w:t>
      </w:r>
      <w:r w:rsidR="00294D53" w:rsidRPr="001D5D20">
        <w:rPr>
          <w:rFonts w:ascii="Verdana" w:hAnsi="Verdana"/>
          <w:sz w:val="20"/>
          <w:szCs w:val="20"/>
        </w:rPr>
        <w:t>Z</w:t>
      </w:r>
      <w:r w:rsidR="00AE0A22" w:rsidRPr="001D5D20">
        <w:rPr>
          <w:rFonts w:ascii="Verdana" w:hAnsi="Verdana"/>
          <w:sz w:val="20"/>
          <w:szCs w:val="20"/>
        </w:rPr>
        <w:t xml:space="preserve">apytania </w:t>
      </w:r>
      <w:r w:rsidR="00294D53" w:rsidRPr="001D5D20">
        <w:rPr>
          <w:rFonts w:ascii="Verdana" w:hAnsi="Verdana"/>
          <w:sz w:val="20"/>
          <w:szCs w:val="20"/>
        </w:rPr>
        <w:t>O</w:t>
      </w:r>
      <w:r w:rsidR="00AE0A22" w:rsidRPr="001D5D20">
        <w:rPr>
          <w:rFonts w:ascii="Verdana" w:hAnsi="Verdana"/>
          <w:sz w:val="20"/>
          <w:szCs w:val="20"/>
        </w:rPr>
        <w:t>fertowego</w:t>
      </w:r>
    </w:p>
    <w:p w14:paraId="70FE0B27" w14:textId="2EFF42EE" w:rsidR="00AE0A22" w:rsidRPr="001D5D20" w:rsidRDefault="00EB19C0" w:rsidP="00053E35">
      <w:pPr>
        <w:spacing w:before="60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1D5D20">
        <w:rPr>
          <w:rFonts w:ascii="Verdana" w:hAnsi="Verdana"/>
          <w:b/>
          <w:bCs/>
          <w:sz w:val="20"/>
          <w:szCs w:val="20"/>
        </w:rPr>
        <w:t>OŚWIADCZENIE</w:t>
      </w:r>
    </w:p>
    <w:p w14:paraId="052542D2" w14:textId="3428AE28" w:rsidR="00127CFB" w:rsidRPr="001D5D20" w:rsidRDefault="00AE0A22" w:rsidP="00053E35">
      <w:pPr>
        <w:spacing w:before="120" w:after="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1D5D20">
        <w:rPr>
          <w:rFonts w:ascii="Verdana" w:hAnsi="Verdana"/>
          <w:b/>
          <w:bCs/>
          <w:sz w:val="20"/>
          <w:szCs w:val="20"/>
        </w:rPr>
        <w:t>V.ROZ</w:t>
      </w:r>
      <w:r w:rsidR="00422190" w:rsidRPr="001D5D20">
        <w:rPr>
          <w:rFonts w:ascii="Verdana" w:hAnsi="Verdana"/>
          <w:b/>
          <w:bCs/>
          <w:sz w:val="20"/>
          <w:szCs w:val="20"/>
        </w:rPr>
        <w:t>.2</w:t>
      </w:r>
      <w:r w:rsidR="00422190" w:rsidRPr="001D5D20">
        <w:rPr>
          <w:rFonts w:ascii="Verdana" w:hAnsi="Verdana" w:cs="Lato"/>
          <w:b/>
          <w:bCs/>
          <w:sz w:val="20"/>
          <w:szCs w:val="20"/>
        </w:rPr>
        <w:t>70.3.62.2026</w:t>
      </w:r>
    </w:p>
    <w:p w14:paraId="67AD998D" w14:textId="4B2DA2AA" w:rsidR="00304042" w:rsidRPr="001D5D20" w:rsidRDefault="00304042" w:rsidP="00F31F8E">
      <w:pPr>
        <w:spacing w:before="360" w:after="0" w:line="276" w:lineRule="auto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sz w:val="20"/>
          <w:szCs w:val="20"/>
        </w:rPr>
        <w:t>Jako Wykonawca:</w:t>
      </w:r>
    </w:p>
    <w:p w14:paraId="0B7E29C3" w14:textId="77777777" w:rsidR="00335A88" w:rsidRPr="001D5D20" w:rsidRDefault="00335A88" w:rsidP="00335A88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36BCFE8D" w14:textId="5673B4F7" w:rsidR="00335A88" w:rsidRPr="001D5D20" w:rsidRDefault="00335A88" w:rsidP="00335A88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……………………………………………………………………………………………………………………………..………………….</w:t>
      </w:r>
    </w:p>
    <w:p w14:paraId="37E0F727" w14:textId="3315F6CB" w:rsidR="00127CFB" w:rsidRPr="001D5D20" w:rsidRDefault="00127CFB" w:rsidP="00053E35">
      <w:pPr>
        <w:spacing w:before="360" w:after="0" w:line="276" w:lineRule="auto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sz w:val="20"/>
          <w:szCs w:val="20"/>
        </w:rPr>
        <w:t>Składając ofertę na wykonanie zamówienia pn.</w:t>
      </w:r>
    </w:p>
    <w:p w14:paraId="3EE26828" w14:textId="77777777" w:rsidR="00422190" w:rsidRPr="001D5D20" w:rsidRDefault="00422190" w:rsidP="00422190">
      <w:pPr>
        <w:tabs>
          <w:tab w:val="center" w:pos="4536"/>
          <w:tab w:val="left" w:pos="6235"/>
        </w:tabs>
        <w:spacing w:before="120" w:after="0" w:line="276" w:lineRule="auto"/>
        <w:rPr>
          <w:rFonts w:ascii="Verdana" w:hAnsi="Verdana" w:cs="Lato"/>
          <w:b/>
          <w:bCs/>
          <w:sz w:val="20"/>
          <w:szCs w:val="20"/>
        </w:rPr>
      </w:pPr>
      <w:r w:rsidRPr="001D5D20">
        <w:rPr>
          <w:rFonts w:ascii="Verdana" w:hAnsi="Verdana" w:cs="Lato"/>
          <w:b/>
          <w:bCs/>
          <w:sz w:val="20"/>
          <w:szCs w:val="20"/>
        </w:rPr>
        <w:t>„Udrożnienie potoku Pluta w gm. Nysa”</w:t>
      </w:r>
    </w:p>
    <w:p w14:paraId="4A0F3EC8" w14:textId="0E840E73" w:rsidR="00304042" w:rsidRPr="001D5D20" w:rsidRDefault="00304042" w:rsidP="00304042">
      <w:pPr>
        <w:spacing w:before="360" w:after="0" w:line="276" w:lineRule="auto"/>
        <w:jc w:val="both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sz w:val="20"/>
          <w:szCs w:val="20"/>
        </w:rPr>
        <w:t>oświadczam, że nie podlegam wykluczeniu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postępowania na podstawie art. 7 ust. 1 ustawy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dnia 13 kwietnia 2022 r.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szczególnych rozwiązaniach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zakresie przeciwdziałania wspieraniu agresji na Ukrainę oraz służących ochronie bezpieczeństwa narodowego (tj. Dz. U.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dnia 15 kwietnia 2022 r. poz. 835), zwanej dalej „ustawą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przeciwdziałaniu".</w:t>
      </w:r>
    </w:p>
    <w:p w14:paraId="45E8525A" w14:textId="47E0FE36" w:rsidR="00304042" w:rsidRPr="001D5D20" w:rsidRDefault="00304042" w:rsidP="00304042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sz w:val="20"/>
          <w:szCs w:val="20"/>
        </w:rPr>
        <w:t>Na podstawie art. 7 ust. 1 ustawy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przeciwdziałaniu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postępowania wyklucza się:</w:t>
      </w:r>
    </w:p>
    <w:p w14:paraId="7CAC1C69" w14:textId="539FEACE" w:rsidR="00304042" w:rsidRPr="001D5D20" w:rsidRDefault="00304042" w:rsidP="00304042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sz w:val="20"/>
          <w:szCs w:val="20"/>
        </w:rPr>
        <w:t>1) wykonawcę wymienionego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wykazach określonych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rozporządzeniu Rady (WE) nr 765/2006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dnia 18 maja 2006 r. dotyczącego środków ograniczających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związku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sytuacją na Białorusi</w:t>
      </w:r>
      <w:r w:rsidR="00532D7C" w:rsidRPr="001D5D20">
        <w:rPr>
          <w:rFonts w:ascii="Verdana" w:hAnsi="Verdana"/>
          <w:sz w:val="20"/>
          <w:szCs w:val="20"/>
        </w:rPr>
        <w:t xml:space="preserve"> i </w:t>
      </w:r>
      <w:r w:rsidRPr="001D5D20">
        <w:rPr>
          <w:rFonts w:ascii="Verdana" w:hAnsi="Verdana"/>
          <w:sz w:val="20"/>
          <w:szCs w:val="20"/>
        </w:rPr>
        <w:t>udziałem Białorusi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agresji Rosji wobec Ukrainy (Dz. Urz. UE L 134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20.05.2006, str. 1,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proofErr w:type="spellStart"/>
      <w:r w:rsidRPr="001D5D20">
        <w:rPr>
          <w:rFonts w:ascii="Verdana" w:hAnsi="Verdana"/>
          <w:sz w:val="20"/>
          <w:szCs w:val="20"/>
        </w:rPr>
        <w:t>późn</w:t>
      </w:r>
      <w:proofErr w:type="spellEnd"/>
      <w:r w:rsidRPr="001D5D20">
        <w:rPr>
          <w:rFonts w:ascii="Verdana" w:hAnsi="Verdana"/>
          <w:sz w:val="20"/>
          <w:szCs w:val="20"/>
        </w:rPr>
        <w:t>. zm.), zwanego dalej „rozporządzeniem 765/2006"</w:t>
      </w:r>
      <w:r w:rsidR="00532D7C" w:rsidRPr="001D5D20">
        <w:rPr>
          <w:rFonts w:ascii="Verdana" w:hAnsi="Verdana"/>
          <w:sz w:val="20"/>
          <w:szCs w:val="20"/>
        </w:rPr>
        <w:t xml:space="preserve"> i </w:t>
      </w:r>
      <w:r w:rsidRPr="001D5D20">
        <w:rPr>
          <w:rFonts w:ascii="Verdana" w:hAnsi="Verdana"/>
          <w:sz w:val="20"/>
          <w:szCs w:val="20"/>
        </w:rPr>
        <w:t>rozporządzeniu Rady (UE) nr 269/2014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dnia 17 marca 2014 r.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sprawie środków ograniczających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odniesieniu do działań podważających integralność terytorialną, suwerenność</w:t>
      </w:r>
      <w:r w:rsidR="00532D7C" w:rsidRPr="001D5D20">
        <w:rPr>
          <w:rFonts w:ascii="Verdana" w:hAnsi="Verdana"/>
          <w:sz w:val="20"/>
          <w:szCs w:val="20"/>
        </w:rPr>
        <w:t xml:space="preserve"> i </w:t>
      </w:r>
      <w:r w:rsidRPr="001D5D20">
        <w:rPr>
          <w:rFonts w:ascii="Verdana" w:hAnsi="Verdana"/>
          <w:sz w:val="20"/>
          <w:szCs w:val="20"/>
        </w:rPr>
        <w:t>niezależność Ukrainy lub im zagrażających (Dz. Urz. UE L78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17.03.2014, str. 6,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proofErr w:type="spellStart"/>
      <w:r w:rsidRPr="001D5D20">
        <w:rPr>
          <w:rFonts w:ascii="Verdana" w:hAnsi="Verdana"/>
          <w:sz w:val="20"/>
          <w:szCs w:val="20"/>
        </w:rPr>
        <w:t>późn</w:t>
      </w:r>
      <w:proofErr w:type="spellEnd"/>
      <w:r w:rsidRPr="001D5D20">
        <w:rPr>
          <w:rFonts w:ascii="Verdana" w:hAnsi="Verdana"/>
          <w:sz w:val="20"/>
          <w:szCs w:val="20"/>
        </w:rPr>
        <w:t>. zm.), zwanego dalej „rozporządzeniem 269/2014" albo wpisanego na listę na podstawie decyzji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sprawie wpisu na listę rozstrzygającej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zastosowaniu środka,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którym mowa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art. 1 pkt 3 ustawy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przeciwdziałaniu;</w:t>
      </w:r>
    </w:p>
    <w:p w14:paraId="71CAE08D" w14:textId="133C9305" w:rsidR="00304042" w:rsidRPr="001D5D20" w:rsidRDefault="00304042" w:rsidP="00304042">
      <w:pPr>
        <w:spacing w:before="120" w:after="0" w:line="276" w:lineRule="auto"/>
        <w:jc w:val="both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sz w:val="20"/>
          <w:szCs w:val="20"/>
        </w:rPr>
        <w:t>2) wykonawcę, którego beneficjentem rzeczywistym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rozumieniu ustawy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dnia 1 marca 2018 r.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przeciwdziałaniu praniu pieniędzy oraz finansowaniu terroryzmu (Dz. U.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2023 r. poz. 1124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proofErr w:type="spellStart"/>
      <w:r w:rsidRPr="001D5D20">
        <w:rPr>
          <w:rFonts w:ascii="Verdana" w:hAnsi="Verdana"/>
          <w:sz w:val="20"/>
          <w:szCs w:val="20"/>
        </w:rPr>
        <w:t>późn</w:t>
      </w:r>
      <w:proofErr w:type="spellEnd"/>
      <w:r w:rsidRPr="001D5D20">
        <w:rPr>
          <w:rFonts w:ascii="Verdana" w:hAnsi="Verdana"/>
          <w:sz w:val="20"/>
          <w:szCs w:val="20"/>
        </w:rPr>
        <w:t>. zm.) jest osoba wymieniona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wykazach określonych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rozporządzeniu 765/2006</w:t>
      </w:r>
      <w:r w:rsidR="00532D7C" w:rsidRPr="001D5D20">
        <w:rPr>
          <w:rFonts w:ascii="Verdana" w:hAnsi="Verdana"/>
          <w:sz w:val="20"/>
          <w:szCs w:val="20"/>
        </w:rPr>
        <w:t xml:space="preserve"> i </w:t>
      </w:r>
      <w:r w:rsidRPr="001D5D20">
        <w:rPr>
          <w:rFonts w:ascii="Verdana" w:hAnsi="Verdana"/>
          <w:sz w:val="20"/>
          <w:szCs w:val="20"/>
        </w:rPr>
        <w:t>rozporządzeniu 269/2014" albo wpisana na listę lub będąca takim beneficjentem rzeczywistym od dnia 24 lutego 2022 r.,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ile została wpisana na listę na podstawie decyzji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sprawie wpisu na listę rozstrzygającej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zastosowaniu środka,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którym mowa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art. 1 pkt 3 ustawy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przeciwdziałaniu;</w:t>
      </w:r>
    </w:p>
    <w:p w14:paraId="0F157D88" w14:textId="4AE14B0F" w:rsidR="00304042" w:rsidRPr="001D5D20" w:rsidRDefault="00304042" w:rsidP="00304042">
      <w:pPr>
        <w:spacing w:before="240" w:after="0" w:line="276" w:lineRule="auto"/>
        <w:jc w:val="both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sz w:val="20"/>
          <w:szCs w:val="20"/>
        </w:rPr>
        <w:t>3) wykonawcę, którego jednostką dominującą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rozumieniu art. 3 ust. 1 pkt 37 ustawy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dnia 29 września 1994 r.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rachunkowości (Dz. U.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r w:rsidRPr="001D5D20">
        <w:rPr>
          <w:rFonts w:ascii="Verdana" w:hAnsi="Verdana"/>
          <w:sz w:val="20"/>
          <w:szCs w:val="20"/>
        </w:rPr>
        <w:t>2023 r. poz. 120</w:t>
      </w:r>
      <w:r w:rsidR="00532D7C" w:rsidRPr="001D5D20">
        <w:rPr>
          <w:rFonts w:ascii="Verdana" w:hAnsi="Verdana"/>
          <w:sz w:val="20"/>
          <w:szCs w:val="20"/>
        </w:rPr>
        <w:t xml:space="preserve"> z </w:t>
      </w:r>
      <w:proofErr w:type="spellStart"/>
      <w:r w:rsidRPr="001D5D20">
        <w:rPr>
          <w:rFonts w:ascii="Verdana" w:hAnsi="Verdana"/>
          <w:sz w:val="20"/>
          <w:szCs w:val="20"/>
        </w:rPr>
        <w:t>późn</w:t>
      </w:r>
      <w:proofErr w:type="spellEnd"/>
      <w:r w:rsidRPr="001D5D20">
        <w:rPr>
          <w:rFonts w:ascii="Verdana" w:hAnsi="Verdana"/>
          <w:sz w:val="20"/>
          <w:szCs w:val="20"/>
        </w:rPr>
        <w:t>. zm.) jest podmiot wymieniony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wykazach określonych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rozporządzeniu 765/2006</w:t>
      </w:r>
      <w:r w:rsidR="00532D7C" w:rsidRPr="001D5D20">
        <w:rPr>
          <w:rFonts w:ascii="Verdana" w:hAnsi="Verdana"/>
          <w:sz w:val="20"/>
          <w:szCs w:val="20"/>
        </w:rPr>
        <w:t xml:space="preserve"> i </w:t>
      </w:r>
      <w:r w:rsidRPr="001D5D20">
        <w:rPr>
          <w:rFonts w:ascii="Verdana" w:hAnsi="Verdana"/>
          <w:sz w:val="20"/>
          <w:szCs w:val="20"/>
        </w:rPr>
        <w:t>rozporządzeniu 269/2014 albo wpisany na listę lub będący taką jednostką dominującą od dnia 24 lutego 2022 r.,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ile został wpisany na listę na podstawie decyzji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sprawie wpisu na listę rozstrzygającej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zastosowaniu środka,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którym mowa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art. 1 pkt 3 ustawy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przeciwdziałaniu.</w:t>
      </w:r>
    </w:p>
    <w:p w14:paraId="467D8B12" w14:textId="60D4D13C" w:rsidR="00304042" w:rsidRPr="001D5D20" w:rsidRDefault="00304042" w:rsidP="00304042">
      <w:pPr>
        <w:spacing w:before="360" w:after="0" w:line="276" w:lineRule="auto"/>
        <w:jc w:val="both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sz w:val="20"/>
          <w:szCs w:val="20"/>
        </w:rPr>
        <w:lastRenderedPageBreak/>
        <w:t>Lista osób</w:t>
      </w:r>
      <w:r w:rsidR="00532D7C" w:rsidRPr="001D5D20">
        <w:rPr>
          <w:rFonts w:ascii="Verdana" w:hAnsi="Verdana"/>
          <w:sz w:val="20"/>
          <w:szCs w:val="20"/>
        </w:rPr>
        <w:t xml:space="preserve"> i </w:t>
      </w:r>
      <w:r w:rsidRPr="001D5D20">
        <w:rPr>
          <w:rFonts w:ascii="Verdana" w:hAnsi="Verdana"/>
          <w:sz w:val="20"/>
          <w:szCs w:val="20"/>
        </w:rPr>
        <w:t>podmiotów (lista), wobec których są stosowane środki,</w:t>
      </w:r>
      <w:r w:rsidR="00532D7C" w:rsidRPr="001D5D20">
        <w:rPr>
          <w:rFonts w:ascii="Verdana" w:hAnsi="Verdana"/>
          <w:sz w:val="20"/>
          <w:szCs w:val="20"/>
        </w:rPr>
        <w:t xml:space="preserve"> o </w:t>
      </w:r>
      <w:r w:rsidRPr="001D5D20">
        <w:rPr>
          <w:rFonts w:ascii="Verdana" w:hAnsi="Verdana"/>
          <w:sz w:val="20"/>
          <w:szCs w:val="20"/>
        </w:rPr>
        <w:t>których mowa powyżej, jest prowadzona przez ministra właściwego do spraw wewnętrznych</w:t>
      </w:r>
      <w:r w:rsidR="00532D7C" w:rsidRPr="001D5D20">
        <w:rPr>
          <w:rFonts w:ascii="Verdana" w:hAnsi="Verdana"/>
          <w:sz w:val="20"/>
          <w:szCs w:val="20"/>
        </w:rPr>
        <w:t xml:space="preserve"> i </w:t>
      </w:r>
      <w:r w:rsidRPr="001D5D20">
        <w:rPr>
          <w:rFonts w:ascii="Verdana" w:hAnsi="Verdana"/>
          <w:sz w:val="20"/>
          <w:szCs w:val="20"/>
        </w:rPr>
        <w:t>publikowana</w:t>
      </w:r>
      <w:r w:rsidR="00532D7C" w:rsidRPr="001D5D20">
        <w:rPr>
          <w:rFonts w:ascii="Verdana" w:hAnsi="Verdana"/>
          <w:sz w:val="20"/>
          <w:szCs w:val="20"/>
        </w:rPr>
        <w:t xml:space="preserve"> w </w:t>
      </w:r>
      <w:r w:rsidRPr="001D5D20">
        <w:rPr>
          <w:rFonts w:ascii="Verdana" w:hAnsi="Verdana"/>
          <w:sz w:val="20"/>
          <w:szCs w:val="20"/>
        </w:rPr>
        <w:t>Biuletynie Informacji Publicznej na stronie podmiotowej ministra właściwego do spraw wewnętrznych.</w:t>
      </w:r>
    </w:p>
    <w:p w14:paraId="6D7CA1DF" w14:textId="5D091E72" w:rsidR="00127CFB" w:rsidRPr="001D5D20" w:rsidRDefault="00304042" w:rsidP="00422190">
      <w:pPr>
        <w:spacing w:before="360" w:after="1440" w:line="276" w:lineRule="auto"/>
        <w:jc w:val="both"/>
        <w:rPr>
          <w:rFonts w:ascii="Verdana" w:hAnsi="Verdana"/>
          <w:sz w:val="20"/>
          <w:szCs w:val="20"/>
        </w:rPr>
      </w:pPr>
      <w:r w:rsidRPr="001D5D20">
        <w:rPr>
          <w:rFonts w:ascii="Verdana" w:hAnsi="Verdana"/>
          <w:sz w:val="20"/>
          <w:szCs w:val="20"/>
        </w:rPr>
        <w:t>Wykluczenie następuje na okres trwania okoliczności wskazanych powyżej.</w:t>
      </w: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020C40" w:rsidRPr="001D5D20" w14:paraId="2739AAE1" w14:textId="77777777" w:rsidTr="00B33A7C">
        <w:trPr>
          <w:cantSplit/>
          <w:jc w:val="center"/>
        </w:trPr>
        <w:tc>
          <w:tcPr>
            <w:tcW w:w="4531" w:type="dxa"/>
            <w:vAlign w:val="center"/>
          </w:tcPr>
          <w:p w14:paraId="2D9C8DE9" w14:textId="77777777" w:rsidR="00020C40" w:rsidRPr="001D5D20" w:rsidRDefault="00020C40" w:rsidP="00B33A7C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D5D20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  <w:tc>
          <w:tcPr>
            <w:tcW w:w="4531" w:type="dxa"/>
            <w:vAlign w:val="center"/>
          </w:tcPr>
          <w:p w14:paraId="69FCEDBF" w14:textId="77777777" w:rsidR="00020C40" w:rsidRPr="001D5D20" w:rsidRDefault="00020C40" w:rsidP="00B33A7C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D5D20">
              <w:rPr>
                <w:rFonts w:ascii="Verdana" w:hAnsi="Verdana"/>
                <w:sz w:val="20"/>
                <w:szCs w:val="20"/>
              </w:rPr>
              <w:t>………………………………….…………………….</w:t>
            </w:r>
          </w:p>
        </w:tc>
      </w:tr>
      <w:tr w:rsidR="00020C40" w:rsidRPr="001D5D20" w14:paraId="0F6B7972" w14:textId="77777777" w:rsidTr="00B33A7C">
        <w:trPr>
          <w:cantSplit/>
          <w:jc w:val="center"/>
        </w:trPr>
        <w:tc>
          <w:tcPr>
            <w:tcW w:w="4531" w:type="dxa"/>
          </w:tcPr>
          <w:p w14:paraId="6A5D4231" w14:textId="77777777" w:rsidR="00020C40" w:rsidRPr="001D5D20" w:rsidRDefault="00020C40" w:rsidP="00B33A7C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D5D20">
              <w:rPr>
                <w:rFonts w:ascii="Verdana" w:hAnsi="Verdana"/>
                <w:sz w:val="20"/>
                <w:szCs w:val="20"/>
              </w:rPr>
              <w:t>(Miejscowość, data)</w:t>
            </w:r>
          </w:p>
        </w:tc>
        <w:tc>
          <w:tcPr>
            <w:tcW w:w="4531" w:type="dxa"/>
          </w:tcPr>
          <w:p w14:paraId="16C14472" w14:textId="0635424F" w:rsidR="00020C40" w:rsidRPr="001D5D20" w:rsidRDefault="00020C40" w:rsidP="00B33A7C">
            <w:pPr>
              <w:keepNext/>
              <w:spacing w:before="120" w:after="120" w:line="276" w:lineRule="auto"/>
              <w:jc w:val="center"/>
              <w:rPr>
                <w:rFonts w:ascii="Verdana" w:hAnsi="Verdana"/>
                <w:sz w:val="20"/>
                <w:szCs w:val="20"/>
              </w:rPr>
            </w:pPr>
            <w:r w:rsidRPr="001D5D20">
              <w:rPr>
                <w:rFonts w:ascii="Verdana" w:hAnsi="Verdana"/>
                <w:sz w:val="20"/>
                <w:szCs w:val="20"/>
              </w:rPr>
              <w:t xml:space="preserve">(pieczęć i podpis lub czytelny podpis Wykonawcy lub osoby upoważnionej </w:t>
            </w:r>
            <w:r w:rsidR="00C20AD9" w:rsidRPr="001D5D20">
              <w:rPr>
                <w:rFonts w:ascii="Verdana" w:hAnsi="Verdana"/>
                <w:sz w:val="20"/>
                <w:szCs w:val="20"/>
              </w:rPr>
              <w:br/>
            </w:r>
            <w:r w:rsidRPr="001D5D20">
              <w:rPr>
                <w:rFonts w:ascii="Verdana" w:hAnsi="Verdana"/>
                <w:sz w:val="20"/>
                <w:szCs w:val="20"/>
              </w:rPr>
              <w:t>w imieniu Wykonawcy)</w:t>
            </w:r>
          </w:p>
        </w:tc>
      </w:tr>
    </w:tbl>
    <w:p w14:paraId="146D9A5C" w14:textId="77777777" w:rsidR="00AD2730" w:rsidRPr="001D5D20" w:rsidRDefault="00AD2730" w:rsidP="00304042">
      <w:pPr>
        <w:spacing w:before="360" w:after="0" w:line="276" w:lineRule="auto"/>
        <w:jc w:val="both"/>
        <w:rPr>
          <w:rFonts w:ascii="Verdana" w:hAnsi="Verdana"/>
          <w:sz w:val="20"/>
          <w:szCs w:val="20"/>
        </w:rPr>
      </w:pPr>
    </w:p>
    <w:sectPr w:rsidR="00AD2730" w:rsidRPr="001D5D2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5DA14" w14:textId="77777777" w:rsidR="00306F1A" w:rsidRPr="00FC614F" w:rsidRDefault="00306F1A" w:rsidP="00AE0A22">
      <w:pPr>
        <w:spacing w:after="0" w:line="240" w:lineRule="auto"/>
      </w:pPr>
      <w:r w:rsidRPr="00FC614F">
        <w:separator/>
      </w:r>
    </w:p>
  </w:endnote>
  <w:endnote w:type="continuationSeparator" w:id="0">
    <w:p w14:paraId="792CD645" w14:textId="77777777" w:rsidR="00306F1A" w:rsidRPr="00FC614F" w:rsidRDefault="00306F1A" w:rsidP="00AE0A22">
      <w:pPr>
        <w:spacing w:after="0" w:line="240" w:lineRule="auto"/>
      </w:pPr>
      <w:r w:rsidRPr="00FC614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panose1 w:val="020F0502020204030203"/>
    <w:charset w:val="EE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0"/>
        <w:szCs w:val="20"/>
      </w:rPr>
      <w:id w:val="123104477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1F2C8F" w14:textId="4063FDC9" w:rsidR="00E426D0" w:rsidRPr="001D5D20" w:rsidRDefault="00E426D0" w:rsidP="00511AE3">
            <w:pPr>
              <w:pStyle w:val="Stopka"/>
              <w:jc w:val="right"/>
              <w:rPr>
                <w:rFonts w:ascii="Verdana" w:hAnsi="Verdana"/>
                <w:sz w:val="20"/>
                <w:szCs w:val="20"/>
              </w:rPr>
            </w:pPr>
            <w:r w:rsidRPr="001D5D20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Pr="001D5D20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1D5D20">
              <w:rPr>
                <w:rFonts w:ascii="Verdana" w:hAnsi="Verdana"/>
                <w:b/>
                <w:bCs/>
                <w:sz w:val="20"/>
                <w:szCs w:val="20"/>
              </w:rPr>
              <w:instrText>PAGE</w:instrText>
            </w:r>
            <w:r w:rsidRPr="001D5D20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1D5D20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1D5D20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  <w:r w:rsidRPr="001D5D20">
              <w:rPr>
                <w:rFonts w:ascii="Verdana" w:hAnsi="Verdana"/>
                <w:sz w:val="20"/>
                <w:szCs w:val="20"/>
              </w:rPr>
              <w:t xml:space="preserve"> z </w:t>
            </w:r>
            <w:r w:rsidRPr="001D5D20">
              <w:rPr>
                <w:rFonts w:ascii="Verdana" w:hAnsi="Verdana"/>
                <w:b/>
                <w:bCs/>
                <w:sz w:val="20"/>
                <w:szCs w:val="20"/>
              </w:rPr>
              <w:fldChar w:fldCharType="begin"/>
            </w:r>
            <w:r w:rsidRPr="001D5D20">
              <w:rPr>
                <w:rFonts w:ascii="Verdana" w:hAnsi="Verdana"/>
                <w:b/>
                <w:bCs/>
                <w:sz w:val="20"/>
                <w:szCs w:val="20"/>
              </w:rPr>
              <w:instrText>NUMPAGES</w:instrText>
            </w:r>
            <w:r w:rsidRPr="001D5D20">
              <w:rPr>
                <w:rFonts w:ascii="Verdana" w:hAnsi="Verdana"/>
                <w:b/>
                <w:bCs/>
                <w:sz w:val="20"/>
                <w:szCs w:val="20"/>
              </w:rPr>
              <w:fldChar w:fldCharType="separate"/>
            </w:r>
            <w:r w:rsidRPr="001D5D20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Pr="001D5D20">
              <w:rPr>
                <w:rFonts w:ascii="Verdana" w:hAnsi="Verdan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E6105" w14:textId="77777777" w:rsidR="00306F1A" w:rsidRPr="00FC614F" w:rsidRDefault="00306F1A" w:rsidP="00AE0A22">
      <w:pPr>
        <w:spacing w:after="0" w:line="240" w:lineRule="auto"/>
      </w:pPr>
      <w:r w:rsidRPr="00FC614F">
        <w:separator/>
      </w:r>
    </w:p>
  </w:footnote>
  <w:footnote w:type="continuationSeparator" w:id="0">
    <w:p w14:paraId="23C29A56" w14:textId="77777777" w:rsidR="00306F1A" w:rsidRPr="00FC614F" w:rsidRDefault="00306F1A" w:rsidP="00AE0A22">
      <w:pPr>
        <w:spacing w:after="0" w:line="240" w:lineRule="auto"/>
      </w:pPr>
      <w:r w:rsidRPr="00FC614F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92E80"/>
    <w:multiLevelType w:val="hybridMultilevel"/>
    <w:tmpl w:val="355A2FB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51E88"/>
    <w:multiLevelType w:val="hybridMultilevel"/>
    <w:tmpl w:val="FAD0BFDA"/>
    <w:lvl w:ilvl="0" w:tplc="CE367D3C">
      <w:start w:val="1"/>
      <w:numFmt w:val="bullet"/>
      <w:lvlText w:val="–"/>
      <w:lvlJc w:val="left"/>
      <w:pPr>
        <w:ind w:left="720" w:hanging="360"/>
      </w:pPr>
      <w:rPr>
        <w:rFonts w:ascii="Lato" w:hAnsi="Lato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343E5"/>
    <w:multiLevelType w:val="hybridMultilevel"/>
    <w:tmpl w:val="11D69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15216"/>
    <w:multiLevelType w:val="hybridMultilevel"/>
    <w:tmpl w:val="D5D4BA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511998"/>
    <w:multiLevelType w:val="hybridMultilevel"/>
    <w:tmpl w:val="8F40FDF8"/>
    <w:lvl w:ilvl="0" w:tplc="AEBCEA9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color w:val="EE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797544">
    <w:abstractNumId w:val="3"/>
  </w:num>
  <w:num w:numId="2" w16cid:durableId="2079012274">
    <w:abstractNumId w:val="1"/>
  </w:num>
  <w:num w:numId="3" w16cid:durableId="1781953140">
    <w:abstractNumId w:val="0"/>
  </w:num>
  <w:num w:numId="4" w16cid:durableId="1964651351">
    <w:abstractNumId w:val="4"/>
  </w:num>
  <w:num w:numId="5" w16cid:durableId="252786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26A"/>
    <w:rsid w:val="00020C40"/>
    <w:rsid w:val="00053E35"/>
    <w:rsid w:val="00116F31"/>
    <w:rsid w:val="00123825"/>
    <w:rsid w:val="00127CFB"/>
    <w:rsid w:val="00184497"/>
    <w:rsid w:val="001D5D20"/>
    <w:rsid w:val="00235A63"/>
    <w:rsid w:val="00294D53"/>
    <w:rsid w:val="002D0DD6"/>
    <w:rsid w:val="002D1966"/>
    <w:rsid w:val="00304042"/>
    <w:rsid w:val="00306F1A"/>
    <w:rsid w:val="00310B55"/>
    <w:rsid w:val="00335A88"/>
    <w:rsid w:val="003E5A9A"/>
    <w:rsid w:val="00422190"/>
    <w:rsid w:val="00460B43"/>
    <w:rsid w:val="004616AB"/>
    <w:rsid w:val="004B6604"/>
    <w:rsid w:val="00503D6D"/>
    <w:rsid w:val="00511AE3"/>
    <w:rsid w:val="00532D7C"/>
    <w:rsid w:val="005417AC"/>
    <w:rsid w:val="0055315E"/>
    <w:rsid w:val="005654F3"/>
    <w:rsid w:val="00655197"/>
    <w:rsid w:val="00661CA3"/>
    <w:rsid w:val="006A1C85"/>
    <w:rsid w:val="006D17E2"/>
    <w:rsid w:val="00742E58"/>
    <w:rsid w:val="00755499"/>
    <w:rsid w:val="00790C23"/>
    <w:rsid w:val="007E4405"/>
    <w:rsid w:val="00856EC2"/>
    <w:rsid w:val="00870680"/>
    <w:rsid w:val="00873F7A"/>
    <w:rsid w:val="00895E66"/>
    <w:rsid w:val="008B0250"/>
    <w:rsid w:val="008E6474"/>
    <w:rsid w:val="009D15F0"/>
    <w:rsid w:val="00A01318"/>
    <w:rsid w:val="00A254CD"/>
    <w:rsid w:val="00A5021F"/>
    <w:rsid w:val="00A60261"/>
    <w:rsid w:val="00AD2730"/>
    <w:rsid w:val="00AE0A22"/>
    <w:rsid w:val="00B911EA"/>
    <w:rsid w:val="00C1526A"/>
    <w:rsid w:val="00C15793"/>
    <w:rsid w:val="00C20AD9"/>
    <w:rsid w:val="00C37713"/>
    <w:rsid w:val="00D76DE7"/>
    <w:rsid w:val="00E05841"/>
    <w:rsid w:val="00E426D0"/>
    <w:rsid w:val="00E4521E"/>
    <w:rsid w:val="00E75D00"/>
    <w:rsid w:val="00E82026"/>
    <w:rsid w:val="00E91B02"/>
    <w:rsid w:val="00E92452"/>
    <w:rsid w:val="00EB19C0"/>
    <w:rsid w:val="00F31F8E"/>
    <w:rsid w:val="00F53942"/>
    <w:rsid w:val="00F60A5D"/>
    <w:rsid w:val="00FB6FAA"/>
    <w:rsid w:val="00FC614F"/>
    <w:rsid w:val="00FF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7A9E2"/>
  <w15:chartTrackingRefBased/>
  <w15:docId w15:val="{BEF2CE9E-ED7F-47C8-9623-01E3D223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152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52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52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2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52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52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52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52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52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52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52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52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2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52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52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52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52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52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52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52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52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52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52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526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52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52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52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52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526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0A22"/>
  </w:style>
  <w:style w:type="paragraph" w:styleId="Stopka">
    <w:name w:val="footer"/>
    <w:basedOn w:val="Normalny"/>
    <w:link w:val="StopkaZnak"/>
    <w:uiPriority w:val="99"/>
    <w:unhideWhenUsed/>
    <w:rsid w:val="00AE0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0A2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61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61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614F"/>
    <w:rPr>
      <w:vertAlign w:val="superscript"/>
    </w:rPr>
  </w:style>
  <w:style w:type="table" w:styleId="Tabela-Siatka">
    <w:name w:val="Table Grid"/>
    <w:basedOn w:val="Standardowy"/>
    <w:uiPriority w:val="39"/>
    <w:rsid w:val="00020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1BF67-A8BC-4F23-ADFC-A2B68D748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444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Opler</dc:creator>
  <cp:keywords/>
  <dc:description/>
  <cp:lastModifiedBy>Krzysztof Opler (RZGW Wrocław)</cp:lastModifiedBy>
  <cp:revision>24</cp:revision>
  <dcterms:created xsi:type="dcterms:W3CDTF">2026-04-11T16:23:00Z</dcterms:created>
  <dcterms:modified xsi:type="dcterms:W3CDTF">2026-04-13T08:15:00Z</dcterms:modified>
</cp:coreProperties>
</file>